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26F2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 w14:paraId="23C96BE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黑体"/>
          <w:sz w:val="24"/>
          <w:szCs w:val="24"/>
          <w:lang w:val="en-US" w:eastAsia="zh-CN"/>
        </w:rPr>
      </w:pPr>
      <w:r>
        <w:rPr>
          <w:rFonts w:hint="eastAsia"/>
          <w:sz w:val="44"/>
          <w:szCs w:val="44"/>
        </w:rPr>
        <w:t>石化企业</w:t>
      </w:r>
      <w:r>
        <w:rPr>
          <w:rFonts w:hAnsi="宋体"/>
          <w:sz w:val="44"/>
          <w:szCs w:val="44"/>
        </w:rPr>
        <w:t>二氧化碳排放</w:t>
      </w:r>
      <w:r>
        <w:rPr>
          <w:rFonts w:hint="eastAsia" w:hAnsi="宋体"/>
          <w:sz w:val="44"/>
          <w:szCs w:val="44"/>
          <w:lang w:val="en-US" w:eastAsia="zh-CN"/>
        </w:rPr>
        <w:t>信息填报表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708"/>
        <w:gridCol w:w="1485"/>
        <w:gridCol w:w="2919"/>
        <w:gridCol w:w="2051"/>
        <w:gridCol w:w="1359"/>
      </w:tblGrid>
      <w:tr w14:paraId="44F87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435001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216838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53D26A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报告期</w:t>
            </w: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56F8E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E01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7359FC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企业综合能耗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4AC5AA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184AF7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比上年同期（±%）</w:t>
            </w: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678A61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39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433A40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原油加工量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2D969D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085007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比上年同期（±%）</w:t>
            </w: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F3BB3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62C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183BFE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乙烯产量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01B92B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1075AA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比上年同期（±%）</w:t>
            </w: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4776A6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B29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1B04C41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二氧化碳排放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74408B7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排放设备、过程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2EEED19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二氧化碳排放量</w:t>
            </w:r>
          </w:p>
          <w:p w14:paraId="63A835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tCO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234EEE9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6A1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noWrap w:val="0"/>
            <w:vAlign w:val="center"/>
          </w:tcPr>
          <w:p w14:paraId="559099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直接</w:t>
            </w:r>
          </w:p>
          <w:p w14:paraId="4AF88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排放</w:t>
            </w:r>
          </w:p>
        </w:tc>
        <w:tc>
          <w:tcPr>
            <w:tcW w:w="871" w:type="pct"/>
            <w:shd w:val="clear" w:color="auto" w:fill="auto"/>
            <w:noWrap w:val="0"/>
            <w:vAlign w:val="center"/>
          </w:tcPr>
          <w:p w14:paraId="4F05C2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化石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燃料</w:t>
            </w:r>
          </w:p>
          <w:p w14:paraId="063DC5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燃烧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排放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67A5D9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各单元中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加热炉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、火炬、裂解炉、蒸汽锅炉、其他工业窑炉等燃料燃烧排放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5DE88A01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425F57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80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1DC018E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restart"/>
            <w:shd w:val="clear" w:color="auto" w:fill="auto"/>
            <w:noWrap w:val="0"/>
            <w:vAlign w:val="center"/>
          </w:tcPr>
          <w:p w14:paraId="30EBCD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工业生产</w:t>
            </w:r>
          </w:p>
          <w:p w14:paraId="4ACE61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过程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排放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150BAF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催化烧焦排放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4B55157B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633093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AD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157E9A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139089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0A3418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有关炼油装置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催化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烧焦排放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4A0A48F1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212D90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D4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310AD2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57F14E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348EF7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乙烯裂解炉烧焦排放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02062160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91068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0AF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785D18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0E37B3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5E3397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环氧乙烷过程排放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030442B7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70ECD2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CF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183449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631762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30AFE6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制氢过程排放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2D3BF237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B825B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A6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63AC7E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4EC0A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57A32F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硫磺回收过程排放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71EE3827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F0C83C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EA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29A4BC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28543F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6EB309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5967101F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183E28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6C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center"/>
          </w:tcPr>
          <w:p w14:paraId="730A8F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1" w:type="pct"/>
            <w:vMerge w:val="continue"/>
            <w:shd w:val="clear" w:color="auto" w:fill="auto"/>
            <w:noWrap w:val="0"/>
            <w:vAlign w:val="center"/>
          </w:tcPr>
          <w:p w14:paraId="4136FF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73574F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74661AD3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0E343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6CF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286" w:type="pct"/>
            <w:gridSpan w:val="2"/>
            <w:vMerge w:val="restart"/>
            <w:shd w:val="clear" w:color="auto" w:fill="auto"/>
            <w:noWrap w:val="0"/>
            <w:vAlign w:val="center"/>
          </w:tcPr>
          <w:p w14:paraId="2BFC0F8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间接排放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508D0BD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外购电力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1EA8F5A7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683383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2F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286" w:type="pct"/>
            <w:gridSpan w:val="2"/>
            <w:vMerge w:val="continue"/>
            <w:shd w:val="clear" w:color="auto" w:fill="auto"/>
            <w:noWrap w:val="0"/>
            <w:vAlign w:val="center"/>
          </w:tcPr>
          <w:p w14:paraId="0C3907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42443EB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外购热力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118D7A72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3FF89A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FF7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2C41C8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转移二氧化碳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0C84F6A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包括回收利用和产品转移等</w:t>
            </w: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6F3C6697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758221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A4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286" w:type="pct"/>
            <w:gridSpan w:val="2"/>
            <w:shd w:val="clear" w:color="auto" w:fill="auto"/>
            <w:noWrap w:val="0"/>
            <w:vAlign w:val="center"/>
          </w:tcPr>
          <w:p w14:paraId="2C221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总碳排放量</w:t>
            </w:r>
          </w:p>
        </w:tc>
        <w:tc>
          <w:tcPr>
            <w:tcW w:w="1712" w:type="pct"/>
            <w:shd w:val="clear" w:color="auto" w:fill="auto"/>
            <w:noWrap w:val="0"/>
            <w:vAlign w:val="center"/>
          </w:tcPr>
          <w:p w14:paraId="1AA443C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03" w:type="pct"/>
            <w:shd w:val="clear" w:color="auto" w:fill="auto"/>
            <w:noWrap w:val="0"/>
            <w:vAlign w:val="center"/>
          </w:tcPr>
          <w:p w14:paraId="16A56FF2">
            <w:pPr>
              <w:jc w:val="center"/>
              <w:rPr>
                <w:rFonts w:hint="eastAsia" w:ascii="仿宋" w:hAnsi="仿宋" w:eastAsia="仿宋" w:cs="仿宋"/>
                <w:i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noWrap w:val="0"/>
            <w:vAlign w:val="center"/>
          </w:tcPr>
          <w:p w14:paraId="40A90A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5D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vAlign w:val="center"/>
          </w:tcPr>
          <w:p w14:paraId="6C3002D0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降碳情况说明：</w:t>
            </w:r>
          </w:p>
          <w:p w14:paraId="7EDBB36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3C8506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779AB9A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83F9AF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8F766B4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01F362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8F7113"/>
    <w:multiLevelType w:val="multilevel"/>
    <w:tmpl w:val="2A8F7113"/>
    <w:lvl w:ilvl="0" w:tentative="0">
      <w:start w:val="1"/>
      <w:numFmt w:val="upperLetter"/>
      <w:pStyle w:val="4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DkwZTNiNzhjNThkOTg1ZTE5ODZkNmNhMTU1MjcifQ=="/>
  </w:docVars>
  <w:rsids>
    <w:rsidRoot w:val="12503405"/>
    <w:rsid w:val="004E0830"/>
    <w:rsid w:val="12503405"/>
    <w:rsid w:val="22537A5E"/>
    <w:rsid w:val="26FE2829"/>
    <w:rsid w:val="2F2704D1"/>
    <w:rsid w:val="506F4ACA"/>
    <w:rsid w:val="53B312E1"/>
    <w:rsid w:val="63194354"/>
    <w:rsid w:val="6EE3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表标题"/>
    <w:next w:val="5"/>
    <w:qFormat/>
    <w:uiPriority w:val="0"/>
    <w:pPr>
      <w:numPr>
        <w:ilvl w:val="0"/>
        <w:numId w:val="1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245</Characters>
  <Lines>0</Lines>
  <Paragraphs>0</Paragraphs>
  <TotalTime>39</TotalTime>
  <ScaleCrop>false</ScaleCrop>
  <LinksUpToDate>false</LinksUpToDate>
  <CharactersWithSpaces>245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2024-09-12T09:18:00Z</dcterms:created>
  <dc:creator>123456</dc:creator>
  <cp:lastModifiedBy>周子填</cp:lastModifiedBy>
  <dcterms:modified xsi:type="dcterms:W3CDTF">2024-09-24T08:25:31Z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B2C5062A12C247958FCB1848EE53CC5C_13</vt:lpwstr>
  </property>
</Properties>
</file>